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8354BE" w14:textId="77777777" w:rsidR="00477B43" w:rsidRDefault="00082CC0">
      <w:pPr>
        <w:spacing w:before="112" w:line="283" w:lineRule="auto"/>
        <w:ind w:left="6853" w:right="357" w:firstLine="87"/>
        <w:jc w:val="righ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60704" behindDoc="1" locked="0" layoutInCell="1" allowOverlap="1" wp14:anchorId="7592FA32" wp14:editId="2295504B">
            <wp:simplePos x="0" y="0"/>
            <wp:positionH relativeFrom="page">
              <wp:posOffset>0</wp:posOffset>
            </wp:positionH>
            <wp:positionV relativeFrom="page">
              <wp:posOffset>593122</wp:posOffset>
            </wp:positionV>
            <wp:extent cx="7772400" cy="94652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6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PAHO/WHO Federal Credit Union PO</w:t>
      </w:r>
      <w:r>
        <w:rPr>
          <w:spacing w:val="2"/>
          <w:sz w:val="18"/>
        </w:rPr>
        <w:t xml:space="preserve"> </w:t>
      </w:r>
      <w:r>
        <w:rPr>
          <w:sz w:val="18"/>
        </w:rPr>
        <w:t>Box</w:t>
      </w:r>
      <w:r>
        <w:rPr>
          <w:spacing w:val="3"/>
          <w:sz w:val="18"/>
        </w:rPr>
        <w:t xml:space="preserve"> </w:t>
      </w:r>
      <w:r>
        <w:rPr>
          <w:sz w:val="18"/>
        </w:rPr>
        <w:t>17460,</w:t>
      </w:r>
      <w:r>
        <w:rPr>
          <w:spacing w:val="1"/>
          <w:sz w:val="18"/>
        </w:rPr>
        <w:t xml:space="preserve"> </w:t>
      </w:r>
      <w:r>
        <w:rPr>
          <w:sz w:val="18"/>
        </w:rPr>
        <w:t>Arlington</w:t>
      </w:r>
      <w:r>
        <w:rPr>
          <w:spacing w:val="1"/>
          <w:sz w:val="18"/>
        </w:rPr>
        <w:t xml:space="preserve"> </w:t>
      </w:r>
      <w:r>
        <w:rPr>
          <w:sz w:val="18"/>
        </w:rPr>
        <w:t>VA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22216</w:t>
      </w:r>
    </w:p>
    <w:p w14:paraId="6656DC68" w14:textId="77777777" w:rsidR="00477B43" w:rsidRDefault="00082CC0">
      <w:pPr>
        <w:spacing w:before="1"/>
        <w:ind w:right="356"/>
        <w:jc w:val="right"/>
        <w:rPr>
          <w:sz w:val="18"/>
        </w:rPr>
      </w:pPr>
      <w:r>
        <w:rPr>
          <w:sz w:val="18"/>
        </w:rPr>
        <w:t>Oﬃce: (202)974-3453/ Fax: (202)659-</w:t>
      </w:r>
      <w:r>
        <w:rPr>
          <w:spacing w:val="-4"/>
          <w:sz w:val="18"/>
        </w:rPr>
        <w:t>4513</w:t>
      </w:r>
    </w:p>
    <w:p w14:paraId="2D526463" w14:textId="77777777" w:rsidR="00477B43" w:rsidRDefault="00082CC0">
      <w:pPr>
        <w:spacing w:before="39"/>
        <w:ind w:right="356"/>
        <w:jc w:val="right"/>
        <w:rPr>
          <w:sz w:val="18"/>
        </w:rPr>
      </w:pPr>
      <w:r>
        <w:rPr>
          <w:sz w:val="18"/>
        </w:rPr>
        <w:t>Email:</w:t>
      </w:r>
      <w:r>
        <w:rPr>
          <w:spacing w:val="-2"/>
          <w:sz w:val="18"/>
        </w:rPr>
        <w:t xml:space="preserve"> </w:t>
      </w:r>
      <w:hyperlink r:id="rId6">
        <w:r>
          <w:rPr>
            <w:color w:val="467885"/>
            <w:spacing w:val="-2"/>
            <w:sz w:val="18"/>
            <w:u w:val="single" w:color="467885"/>
          </w:rPr>
          <w:t>fcu@pahowhofcu.org</w:t>
        </w:r>
      </w:hyperlink>
    </w:p>
    <w:p w14:paraId="4CE2054D" w14:textId="77777777" w:rsidR="00477B43" w:rsidRDefault="00477B43">
      <w:pPr>
        <w:pStyle w:val="BodyText"/>
        <w:ind w:left="0"/>
      </w:pPr>
    </w:p>
    <w:p w14:paraId="15F244ED" w14:textId="77777777" w:rsidR="00477B43" w:rsidRDefault="00477B43">
      <w:pPr>
        <w:pStyle w:val="BodyText"/>
        <w:ind w:left="0"/>
      </w:pPr>
    </w:p>
    <w:p w14:paraId="0A4AE56F" w14:textId="77777777" w:rsidR="00477B43" w:rsidRDefault="00477B43">
      <w:pPr>
        <w:pStyle w:val="BodyText"/>
        <w:spacing w:before="83"/>
        <w:ind w:left="0"/>
      </w:pPr>
    </w:p>
    <w:p w14:paraId="765082AD" w14:textId="058EF0A4" w:rsidR="00477B43" w:rsidRDefault="00082CC0">
      <w:pPr>
        <w:pStyle w:val="BodyText"/>
        <w:ind w:left="0" w:right="1"/>
        <w:jc w:val="center"/>
      </w:pPr>
      <w:r>
        <w:t>Wellness</w:t>
      </w:r>
      <w:r>
        <w:rPr>
          <w:spacing w:val="22"/>
        </w:rPr>
        <w:t xml:space="preserve"> </w:t>
      </w:r>
      <w:r>
        <w:t>Builder</w:t>
      </w:r>
      <w:r>
        <w:rPr>
          <w:spacing w:val="20"/>
        </w:rPr>
        <w:t xml:space="preserve"> </w:t>
      </w:r>
      <w:r>
        <w:t>Savings</w:t>
      </w:r>
      <w:r>
        <w:rPr>
          <w:spacing w:val="19"/>
        </w:rPr>
        <w:t xml:space="preserve"> </w:t>
      </w:r>
      <w:r>
        <w:t>Account</w:t>
      </w:r>
      <w:r>
        <w:rPr>
          <w:spacing w:val="23"/>
        </w:rPr>
        <w:t xml:space="preserve"> </w:t>
      </w:r>
      <w:r>
        <w:t>Truth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Savings</w:t>
      </w:r>
      <w:r>
        <w:rPr>
          <w:spacing w:val="23"/>
        </w:rPr>
        <w:t xml:space="preserve"> </w:t>
      </w:r>
      <w:r>
        <w:rPr>
          <w:spacing w:val="-2"/>
        </w:rPr>
        <w:t>Disclosure</w:t>
      </w:r>
    </w:p>
    <w:p w14:paraId="09B21F43" w14:textId="723A1B84" w:rsidR="00477B43" w:rsidRDefault="00082CC0" w:rsidP="00D369A3">
      <w:pPr>
        <w:pStyle w:val="BodyText"/>
        <w:spacing w:before="190" w:line="276" w:lineRule="auto"/>
        <w:ind w:left="360" w:right="358"/>
        <w:jc w:val="both"/>
      </w:pPr>
      <w:r>
        <w:rPr>
          <w:rFonts w:ascii="Arial Black" w:hAnsi="Arial Black"/>
          <w:w w:val="105"/>
        </w:rPr>
        <w:t>Rate</w:t>
      </w:r>
      <w:r>
        <w:rPr>
          <w:rFonts w:ascii="Arial Black" w:hAnsi="Arial Black"/>
          <w:spacing w:val="-9"/>
          <w:w w:val="105"/>
        </w:rPr>
        <w:t xml:space="preserve"> </w:t>
      </w:r>
      <w:r w:rsidR="00D369A3">
        <w:rPr>
          <w:rFonts w:ascii="Arial Black" w:hAnsi="Arial Black"/>
          <w:w w:val="105"/>
        </w:rPr>
        <w:t>Information</w:t>
      </w:r>
      <w:r>
        <w:rPr>
          <w:rFonts w:ascii="Arial Black" w:hAnsi="Arial Black"/>
          <w:w w:val="105"/>
        </w:rPr>
        <w:t>:</w:t>
      </w:r>
      <w:r>
        <w:rPr>
          <w:rFonts w:ascii="Arial Black" w:hAnsi="Arial Black"/>
          <w:spacing w:val="-3"/>
          <w:w w:val="105"/>
        </w:rPr>
        <w:t xml:space="preserve"> </w:t>
      </w:r>
      <w:r>
        <w:rPr>
          <w:w w:val="105"/>
        </w:rPr>
        <w:t>The dividend rate and Annual Percentage Yield (APY) may change at any time, as determined by PAHO/WHO Federal Credit Union’s Board of Directors. The Annual Percentage Yield is a percentage rate that reﬂects the total amount of dividends to be paid on a share based on the dividend rate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frequency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compounding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annual</w:t>
      </w:r>
      <w:r>
        <w:rPr>
          <w:spacing w:val="-10"/>
          <w:w w:val="105"/>
        </w:rPr>
        <w:t xml:space="preserve"> </w:t>
      </w:r>
      <w:r>
        <w:rPr>
          <w:w w:val="105"/>
        </w:rPr>
        <w:t>period.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dividend</w:t>
      </w:r>
      <w:r>
        <w:rPr>
          <w:spacing w:val="-10"/>
          <w:w w:val="105"/>
        </w:rPr>
        <w:t xml:space="preserve"> </w:t>
      </w:r>
      <w:r>
        <w:rPr>
          <w:w w:val="105"/>
        </w:rPr>
        <w:t>rates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Annual</w:t>
      </w:r>
      <w:r>
        <w:rPr>
          <w:spacing w:val="-10"/>
          <w:w w:val="105"/>
        </w:rPr>
        <w:t xml:space="preserve"> </w:t>
      </w:r>
      <w:r>
        <w:rPr>
          <w:w w:val="105"/>
        </w:rPr>
        <w:t>Percentage</w:t>
      </w:r>
      <w:r>
        <w:rPr>
          <w:spacing w:val="-10"/>
          <w:w w:val="105"/>
        </w:rPr>
        <w:t xml:space="preserve"> </w:t>
      </w:r>
      <w:r>
        <w:rPr>
          <w:w w:val="105"/>
        </w:rPr>
        <w:t>Yields are the prospective rates and yields that the Credit Union anticipates paying for the applicable dividend period.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actual</w:t>
      </w:r>
      <w:r>
        <w:rPr>
          <w:spacing w:val="4"/>
          <w:w w:val="105"/>
        </w:rPr>
        <w:t xml:space="preserve"> </w:t>
      </w:r>
      <w:r>
        <w:rPr>
          <w:w w:val="105"/>
        </w:rPr>
        <w:t>dividend</w:t>
      </w:r>
      <w:r>
        <w:rPr>
          <w:spacing w:val="3"/>
          <w:w w:val="105"/>
        </w:rPr>
        <w:t xml:space="preserve"> </w:t>
      </w:r>
      <w:r>
        <w:rPr>
          <w:w w:val="105"/>
        </w:rPr>
        <w:t>rate</w:t>
      </w:r>
      <w:r>
        <w:rPr>
          <w:spacing w:val="4"/>
          <w:w w:val="105"/>
        </w:rPr>
        <w:t xml:space="preserve"> </w:t>
      </w:r>
      <w:r>
        <w:rPr>
          <w:w w:val="105"/>
        </w:rPr>
        <w:t>paid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based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Board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Directors’</w:t>
      </w:r>
      <w:r>
        <w:rPr>
          <w:spacing w:val="4"/>
          <w:w w:val="105"/>
        </w:rPr>
        <w:t xml:space="preserve"> </w:t>
      </w:r>
      <w:r>
        <w:rPr>
          <w:w w:val="105"/>
        </w:rPr>
        <w:t>declaration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dividends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for</w:t>
      </w:r>
    </w:p>
    <w:p w14:paraId="1165FCEC" w14:textId="77777777" w:rsidR="00477B43" w:rsidRDefault="00082CC0" w:rsidP="00D369A3">
      <w:pPr>
        <w:pStyle w:val="BodyText"/>
        <w:spacing w:before="6" w:line="276" w:lineRule="auto"/>
        <w:ind w:left="360"/>
        <w:jc w:val="both"/>
      </w:pPr>
      <w:r>
        <w:t>the</w:t>
      </w:r>
      <w:r>
        <w:rPr>
          <w:spacing w:val="33"/>
        </w:rPr>
        <w:t xml:space="preserve"> </w:t>
      </w:r>
      <w:r>
        <w:t>applicable</w:t>
      </w:r>
      <w:r>
        <w:rPr>
          <w:spacing w:val="34"/>
        </w:rPr>
        <w:t xml:space="preserve"> </w:t>
      </w:r>
      <w:r>
        <w:t>dividend</w:t>
      </w:r>
      <w:r>
        <w:rPr>
          <w:spacing w:val="34"/>
        </w:rPr>
        <w:t xml:space="preserve"> </w:t>
      </w:r>
      <w:r>
        <w:rPr>
          <w:spacing w:val="-2"/>
        </w:rPr>
        <w:t>period.</w:t>
      </w:r>
    </w:p>
    <w:p w14:paraId="10A4AA53" w14:textId="77777777" w:rsidR="00477B43" w:rsidRDefault="00082CC0" w:rsidP="00D369A3">
      <w:pPr>
        <w:spacing w:before="189" w:line="276" w:lineRule="auto"/>
        <w:ind w:left="360" w:right="358"/>
        <w:jc w:val="both"/>
        <w:rPr>
          <w:sz w:val="19"/>
        </w:rPr>
      </w:pPr>
      <w:r>
        <w:rPr>
          <w:rFonts w:ascii="Arial Black"/>
          <w:sz w:val="19"/>
        </w:rPr>
        <w:t>Compounding</w:t>
      </w:r>
      <w:r>
        <w:rPr>
          <w:rFonts w:ascii="Arial Black"/>
          <w:spacing w:val="-8"/>
          <w:sz w:val="19"/>
        </w:rPr>
        <w:t xml:space="preserve"> </w:t>
      </w:r>
      <w:r>
        <w:rPr>
          <w:rFonts w:ascii="Arial Black"/>
          <w:sz w:val="19"/>
        </w:rPr>
        <w:t>and</w:t>
      </w:r>
      <w:r>
        <w:rPr>
          <w:rFonts w:ascii="Arial Black"/>
          <w:spacing w:val="-10"/>
          <w:sz w:val="19"/>
        </w:rPr>
        <w:t xml:space="preserve"> </w:t>
      </w:r>
      <w:r>
        <w:rPr>
          <w:rFonts w:ascii="Arial Black"/>
          <w:sz w:val="19"/>
        </w:rPr>
        <w:t>Crediting:</w:t>
      </w:r>
      <w:r>
        <w:rPr>
          <w:rFonts w:ascii="Arial Black"/>
          <w:spacing w:val="-1"/>
          <w:sz w:val="19"/>
        </w:rPr>
        <w:t xml:space="preserve"> </w:t>
      </w:r>
      <w:r>
        <w:rPr>
          <w:sz w:val="19"/>
        </w:rPr>
        <w:t xml:space="preserve">Dividends will be compounded monthly and credited to your account every </w:t>
      </w:r>
      <w:r>
        <w:rPr>
          <w:spacing w:val="-2"/>
          <w:w w:val="105"/>
          <w:sz w:val="19"/>
        </w:rPr>
        <w:t>month.</w:t>
      </w:r>
    </w:p>
    <w:p w14:paraId="1826FBA9" w14:textId="77D3EDBE" w:rsidR="00477B43" w:rsidRDefault="00082CC0" w:rsidP="00D369A3">
      <w:pPr>
        <w:spacing w:before="158" w:line="276" w:lineRule="auto"/>
        <w:ind w:left="360" w:right="360"/>
        <w:jc w:val="both"/>
        <w:rPr>
          <w:sz w:val="19"/>
        </w:rPr>
      </w:pPr>
      <w:r>
        <w:rPr>
          <w:rFonts w:ascii="Arial Black"/>
          <w:sz w:val="19"/>
        </w:rPr>
        <w:t>Minimum</w:t>
      </w:r>
      <w:r>
        <w:rPr>
          <w:rFonts w:ascii="Arial Black"/>
          <w:spacing w:val="-16"/>
          <w:sz w:val="19"/>
        </w:rPr>
        <w:t xml:space="preserve"> </w:t>
      </w:r>
      <w:r>
        <w:rPr>
          <w:rFonts w:ascii="Arial Black"/>
          <w:sz w:val="19"/>
        </w:rPr>
        <w:t>Balance</w:t>
      </w:r>
      <w:r>
        <w:rPr>
          <w:rFonts w:ascii="Arial Black"/>
          <w:spacing w:val="-16"/>
          <w:sz w:val="19"/>
        </w:rPr>
        <w:t xml:space="preserve"> </w:t>
      </w:r>
      <w:r>
        <w:rPr>
          <w:rFonts w:ascii="Arial Black"/>
          <w:sz w:val="19"/>
        </w:rPr>
        <w:t>Requirements:</w:t>
      </w:r>
      <w:r>
        <w:rPr>
          <w:rFonts w:ascii="Arial Black"/>
          <w:spacing w:val="-16"/>
          <w:sz w:val="19"/>
        </w:rPr>
        <w:t xml:space="preserve"> </w:t>
      </w:r>
      <w:r>
        <w:rPr>
          <w:sz w:val="19"/>
        </w:rPr>
        <w:t>You</w:t>
      </w:r>
      <w:r>
        <w:rPr>
          <w:spacing w:val="-13"/>
          <w:sz w:val="19"/>
        </w:rPr>
        <w:t xml:space="preserve"> </w:t>
      </w:r>
      <w:r>
        <w:rPr>
          <w:sz w:val="19"/>
        </w:rPr>
        <w:t>must</w:t>
      </w:r>
      <w:r>
        <w:rPr>
          <w:spacing w:val="-13"/>
          <w:sz w:val="19"/>
        </w:rPr>
        <w:t xml:space="preserve"> </w:t>
      </w:r>
      <w:r>
        <w:rPr>
          <w:sz w:val="19"/>
        </w:rPr>
        <w:t>maintain</w:t>
      </w:r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minimum</w:t>
      </w:r>
      <w:r>
        <w:rPr>
          <w:spacing w:val="-13"/>
          <w:sz w:val="19"/>
        </w:rPr>
        <w:t xml:space="preserve"> </w:t>
      </w:r>
      <w:r>
        <w:rPr>
          <w:sz w:val="19"/>
        </w:rPr>
        <w:t>daily</w:t>
      </w:r>
      <w:r>
        <w:rPr>
          <w:spacing w:val="-13"/>
          <w:sz w:val="19"/>
        </w:rPr>
        <w:t xml:space="preserve"> </w:t>
      </w:r>
      <w:r>
        <w:rPr>
          <w:sz w:val="19"/>
        </w:rPr>
        <w:t>balance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14"/>
          <w:sz w:val="19"/>
        </w:rPr>
        <w:t xml:space="preserve"> </w:t>
      </w:r>
      <w:r>
        <w:rPr>
          <w:sz w:val="19"/>
        </w:rPr>
        <w:t>$5</w:t>
      </w:r>
      <w:r>
        <w:rPr>
          <w:spacing w:val="-13"/>
          <w:sz w:val="19"/>
        </w:rPr>
        <w:t xml:space="preserve"> </w:t>
      </w:r>
      <w:r>
        <w:rPr>
          <w:sz w:val="19"/>
        </w:rPr>
        <w:t>in</w:t>
      </w:r>
      <w:r>
        <w:rPr>
          <w:spacing w:val="-13"/>
          <w:sz w:val="19"/>
        </w:rPr>
        <w:t xml:space="preserve"> </w:t>
      </w:r>
      <w:r>
        <w:rPr>
          <w:sz w:val="19"/>
        </w:rPr>
        <w:t>your</w:t>
      </w:r>
      <w:r>
        <w:rPr>
          <w:spacing w:val="-13"/>
          <w:sz w:val="19"/>
        </w:rPr>
        <w:t xml:space="preserve"> </w:t>
      </w:r>
      <w:r>
        <w:rPr>
          <w:sz w:val="19"/>
        </w:rPr>
        <w:t>share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account </w:t>
      </w:r>
      <w:r>
        <w:rPr>
          <w:w w:val="105"/>
          <w:sz w:val="19"/>
        </w:rPr>
        <w:t>to obtain the disclosed Annual Percentage Yield</w:t>
      </w:r>
      <w:r w:rsidR="00FF0319">
        <w:rPr>
          <w:w w:val="105"/>
          <w:sz w:val="19"/>
        </w:rPr>
        <w:t xml:space="preserve"> (APY)</w:t>
      </w:r>
      <w:r>
        <w:rPr>
          <w:w w:val="105"/>
          <w:sz w:val="19"/>
        </w:rPr>
        <w:t>.</w:t>
      </w:r>
    </w:p>
    <w:p w14:paraId="2A913D24" w14:textId="77777777" w:rsidR="00477B43" w:rsidRDefault="00082CC0" w:rsidP="00D369A3">
      <w:pPr>
        <w:pStyle w:val="BodyText"/>
        <w:spacing w:before="186" w:line="276" w:lineRule="auto"/>
        <w:ind w:left="360"/>
        <w:jc w:val="both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dividend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w w:val="105"/>
        </w:rPr>
        <w:t>apply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balances</w:t>
      </w:r>
      <w:r>
        <w:rPr>
          <w:spacing w:val="-5"/>
          <w:w w:val="105"/>
        </w:rPr>
        <w:t xml:space="preserve"> </w:t>
      </w:r>
      <w:r>
        <w:rPr>
          <w:w w:val="105"/>
        </w:rPr>
        <w:t>based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tiers:</w:t>
      </w:r>
    </w:p>
    <w:p w14:paraId="20E35124" w14:textId="4B6D22B0" w:rsidR="00477B43" w:rsidRDefault="00FF0319" w:rsidP="00D369A3">
      <w:pPr>
        <w:pStyle w:val="ListParagraph"/>
        <w:numPr>
          <w:ilvl w:val="0"/>
          <w:numId w:val="1"/>
        </w:numPr>
        <w:tabs>
          <w:tab w:val="left" w:pos="1079"/>
        </w:tabs>
        <w:spacing w:before="208" w:line="276" w:lineRule="auto"/>
        <w:ind w:hanging="360"/>
        <w:rPr>
          <w:sz w:val="19"/>
        </w:rPr>
      </w:pPr>
      <w:r>
        <w:rPr>
          <w:w w:val="105"/>
          <w:sz w:val="19"/>
        </w:rPr>
        <w:t xml:space="preserve">3.04% APY on balances up to </w:t>
      </w:r>
      <w:proofErr w:type="spellStart"/>
      <w:r w:rsidR="00082CC0">
        <w:rPr>
          <w:w w:val="105"/>
          <w:sz w:val="19"/>
        </w:rPr>
        <w:t>t</w:t>
      </w:r>
      <w:r w:rsidR="00D369A3">
        <w:rPr>
          <w:w w:val="105"/>
          <w:sz w:val="19"/>
        </w:rPr>
        <w:t>o</w:t>
      </w:r>
      <w:proofErr w:type="spellEnd"/>
      <w:r w:rsidR="00082CC0">
        <w:rPr>
          <w:spacing w:val="-7"/>
          <w:w w:val="105"/>
          <w:sz w:val="19"/>
        </w:rPr>
        <w:t xml:space="preserve"> </w:t>
      </w:r>
      <w:r w:rsidR="00082CC0">
        <w:rPr>
          <w:spacing w:val="-2"/>
          <w:w w:val="105"/>
          <w:sz w:val="19"/>
        </w:rPr>
        <w:t>$19,999.99</w:t>
      </w:r>
    </w:p>
    <w:p w14:paraId="4BAC9B5C" w14:textId="2177D99C" w:rsidR="00477B43" w:rsidRDefault="00FF0319" w:rsidP="00D369A3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hanging="360"/>
        <w:rPr>
          <w:sz w:val="19"/>
        </w:rPr>
      </w:pPr>
      <w:r>
        <w:rPr>
          <w:sz w:val="19"/>
        </w:rPr>
        <w:t xml:space="preserve">1.51% APY on balances from </w:t>
      </w:r>
      <w:r w:rsidR="00082CC0">
        <w:rPr>
          <w:sz w:val="19"/>
        </w:rPr>
        <w:t>$20,000.00</w:t>
      </w:r>
      <w:r w:rsidR="00082CC0">
        <w:rPr>
          <w:spacing w:val="9"/>
          <w:sz w:val="19"/>
        </w:rPr>
        <w:t xml:space="preserve"> </w:t>
      </w:r>
      <w:r w:rsidR="00082CC0">
        <w:rPr>
          <w:sz w:val="19"/>
        </w:rPr>
        <w:t>to</w:t>
      </w:r>
      <w:r w:rsidR="00082CC0">
        <w:rPr>
          <w:spacing w:val="11"/>
          <w:sz w:val="19"/>
        </w:rPr>
        <w:t xml:space="preserve"> </w:t>
      </w:r>
      <w:r w:rsidR="00082CC0">
        <w:rPr>
          <w:spacing w:val="-2"/>
          <w:sz w:val="19"/>
        </w:rPr>
        <w:t>$49,999.99</w:t>
      </w:r>
    </w:p>
    <w:p w14:paraId="7EF21641" w14:textId="7DCB7DC4" w:rsidR="00FF0319" w:rsidRPr="00D369A3" w:rsidRDefault="00FF0319" w:rsidP="00D369A3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hanging="360"/>
        <w:rPr>
          <w:sz w:val="19"/>
        </w:rPr>
      </w:pPr>
      <w:r>
        <w:rPr>
          <w:sz w:val="19"/>
        </w:rPr>
        <w:t xml:space="preserve">0.10% APY on balances of </w:t>
      </w:r>
      <w:r w:rsidR="00082CC0">
        <w:rPr>
          <w:sz w:val="19"/>
        </w:rPr>
        <w:t>$50,000.00</w:t>
      </w:r>
      <w:r w:rsidR="00082CC0">
        <w:rPr>
          <w:spacing w:val="10"/>
          <w:sz w:val="19"/>
        </w:rPr>
        <w:t xml:space="preserve"> </w:t>
      </w:r>
      <w:r w:rsidR="00082CC0">
        <w:rPr>
          <w:sz w:val="19"/>
        </w:rPr>
        <w:t>or</w:t>
      </w:r>
      <w:r w:rsidR="00082CC0">
        <w:rPr>
          <w:spacing w:val="10"/>
          <w:sz w:val="19"/>
        </w:rPr>
        <w:t xml:space="preserve"> </w:t>
      </w:r>
      <w:r w:rsidR="00082CC0">
        <w:rPr>
          <w:spacing w:val="-4"/>
          <w:sz w:val="19"/>
        </w:rPr>
        <w:t>more</w:t>
      </w:r>
    </w:p>
    <w:p w14:paraId="14CEA7E6" w14:textId="77777777" w:rsidR="00FF0319" w:rsidRDefault="00FF0319" w:rsidP="00D369A3">
      <w:pPr>
        <w:tabs>
          <w:tab w:val="left" w:pos="1079"/>
        </w:tabs>
        <w:spacing w:line="276" w:lineRule="auto"/>
        <w:rPr>
          <w:sz w:val="19"/>
        </w:rPr>
      </w:pPr>
    </w:p>
    <w:p w14:paraId="15E30EA8" w14:textId="683A4109" w:rsidR="00FF0319" w:rsidRDefault="00FF0319" w:rsidP="00D369A3">
      <w:pPr>
        <w:tabs>
          <w:tab w:val="left" w:pos="1079"/>
        </w:tabs>
        <w:spacing w:line="276" w:lineRule="auto"/>
        <w:ind w:left="719"/>
        <w:rPr>
          <w:sz w:val="19"/>
        </w:rPr>
      </w:pPr>
      <w:r>
        <w:rPr>
          <w:sz w:val="19"/>
        </w:rPr>
        <w:t>For example, if you have a total Wellness Builder Savings Account balance of $100,000, you will earn</w:t>
      </w:r>
      <w:r w:rsidR="00B3606C">
        <w:rPr>
          <w:sz w:val="19"/>
        </w:rPr>
        <w:t>:</w:t>
      </w:r>
    </w:p>
    <w:p w14:paraId="24F828B7" w14:textId="2151A321" w:rsidR="00B3606C" w:rsidRDefault="00B3606C" w:rsidP="00D369A3">
      <w:pPr>
        <w:tabs>
          <w:tab w:val="left" w:pos="1079"/>
        </w:tabs>
        <w:spacing w:line="276" w:lineRule="auto"/>
        <w:ind w:left="719"/>
        <w:rPr>
          <w:sz w:val="19"/>
        </w:rPr>
      </w:pPr>
      <w:r>
        <w:rPr>
          <w:sz w:val="19"/>
        </w:rPr>
        <w:t>3.04% APY on the first $19,999</w:t>
      </w:r>
    </w:p>
    <w:p w14:paraId="0D2CA13C" w14:textId="77777777" w:rsidR="00B3606C" w:rsidRDefault="00B3606C" w:rsidP="00D369A3">
      <w:pPr>
        <w:tabs>
          <w:tab w:val="left" w:pos="1079"/>
        </w:tabs>
        <w:spacing w:line="276" w:lineRule="auto"/>
        <w:ind w:left="719"/>
        <w:rPr>
          <w:sz w:val="19"/>
        </w:rPr>
      </w:pPr>
      <w:r>
        <w:rPr>
          <w:sz w:val="19"/>
        </w:rPr>
        <w:t>1.51% APY on the next $30,000</w:t>
      </w:r>
    </w:p>
    <w:p w14:paraId="4878CB0C" w14:textId="769E2885" w:rsidR="00B3606C" w:rsidRPr="00D369A3" w:rsidRDefault="00B3606C" w:rsidP="00D369A3">
      <w:pPr>
        <w:tabs>
          <w:tab w:val="left" w:pos="1079"/>
        </w:tabs>
        <w:spacing w:line="276" w:lineRule="auto"/>
        <w:ind w:left="719"/>
        <w:rPr>
          <w:sz w:val="19"/>
        </w:rPr>
      </w:pPr>
      <w:r>
        <w:rPr>
          <w:sz w:val="19"/>
        </w:rPr>
        <w:t xml:space="preserve">0.10% APY on any balance greater than $50,000 </w:t>
      </w:r>
    </w:p>
    <w:p w14:paraId="63DF9D8C" w14:textId="77777777" w:rsidR="00477B43" w:rsidRDefault="00477B43" w:rsidP="00D369A3">
      <w:pPr>
        <w:pStyle w:val="BodyText"/>
        <w:spacing w:before="21" w:line="276" w:lineRule="auto"/>
        <w:ind w:left="0"/>
      </w:pPr>
    </w:p>
    <w:p w14:paraId="14ABF262" w14:textId="77777777" w:rsidR="00477B43" w:rsidRDefault="00082CC0" w:rsidP="00D369A3">
      <w:pPr>
        <w:pStyle w:val="BodyText"/>
        <w:spacing w:line="276" w:lineRule="auto"/>
        <w:ind w:right="357"/>
        <w:jc w:val="both"/>
      </w:pPr>
      <w:r>
        <w:rPr>
          <w:w w:val="105"/>
        </w:rPr>
        <w:t>PAHO/WHO Federal Credit Union pays dividends on the full balance in the share at the dividend rate that corresponds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1"/>
          <w:w w:val="105"/>
        </w:rPr>
        <w:t xml:space="preserve"> </w:t>
      </w:r>
      <w:r>
        <w:rPr>
          <w:w w:val="105"/>
        </w:rPr>
        <w:t>share</w:t>
      </w:r>
      <w:r>
        <w:rPr>
          <w:spacing w:val="-11"/>
          <w:w w:val="105"/>
        </w:rPr>
        <w:t xml:space="preserve"> </w:t>
      </w:r>
      <w:r>
        <w:rPr>
          <w:w w:val="105"/>
        </w:rPr>
        <w:t>balance</w:t>
      </w:r>
      <w:r>
        <w:rPr>
          <w:spacing w:val="-11"/>
          <w:w w:val="105"/>
        </w:rPr>
        <w:t xml:space="preserve"> </w:t>
      </w:r>
      <w:r>
        <w:rPr>
          <w:w w:val="105"/>
        </w:rPr>
        <w:t>tier.</w:t>
      </w:r>
      <w:r>
        <w:rPr>
          <w:spacing w:val="-10"/>
          <w:w w:val="105"/>
        </w:rPr>
        <w:t xml:space="preserve"> </w:t>
      </w:r>
      <w:r>
        <w:rPr>
          <w:w w:val="105"/>
        </w:rPr>
        <w:t>Therefore,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dividend</w:t>
      </w:r>
      <w:r>
        <w:rPr>
          <w:spacing w:val="-11"/>
          <w:w w:val="105"/>
        </w:rPr>
        <w:t xml:space="preserve"> </w:t>
      </w:r>
      <w:r>
        <w:rPr>
          <w:w w:val="105"/>
        </w:rPr>
        <w:t>period,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share</w:t>
      </w:r>
      <w:r>
        <w:rPr>
          <w:spacing w:val="-11"/>
          <w:w w:val="105"/>
        </w:rPr>
        <w:t xml:space="preserve"> </w:t>
      </w:r>
      <w:r>
        <w:rPr>
          <w:w w:val="105"/>
        </w:rPr>
        <w:t>balance ﬂuctuates</w:t>
      </w:r>
      <w:r>
        <w:rPr>
          <w:spacing w:val="-8"/>
          <w:w w:val="105"/>
        </w:rPr>
        <w:t xml:space="preserve"> </w:t>
      </w:r>
      <w:r>
        <w:rPr>
          <w:w w:val="105"/>
        </w:rPr>
        <w:t>between</w:t>
      </w:r>
      <w:r>
        <w:rPr>
          <w:spacing w:val="-8"/>
          <w:w w:val="105"/>
        </w:rPr>
        <w:t xml:space="preserve"> </w:t>
      </w:r>
      <w:r>
        <w:rPr>
          <w:w w:val="105"/>
        </w:rPr>
        <w:t>tiers,</w:t>
      </w:r>
      <w:r>
        <w:rPr>
          <w:spacing w:val="-7"/>
          <w:w w:val="105"/>
        </w:rPr>
        <w:t xml:space="preserve"> </w:t>
      </w:r>
      <w:r>
        <w:rPr>
          <w:w w:val="105"/>
        </w:rPr>
        <w:t>dividends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varying</w:t>
      </w:r>
      <w:r>
        <w:rPr>
          <w:spacing w:val="-7"/>
          <w:w w:val="105"/>
        </w:rPr>
        <w:t xml:space="preserve"> </w:t>
      </w:r>
      <w:r>
        <w:rPr>
          <w:w w:val="105"/>
        </w:rPr>
        <w:t>dividend</w:t>
      </w:r>
      <w:r>
        <w:rPr>
          <w:spacing w:val="-6"/>
          <w:w w:val="105"/>
        </w:rPr>
        <w:t xml:space="preserve"> </w:t>
      </w:r>
      <w:r>
        <w:rPr>
          <w:w w:val="105"/>
        </w:rPr>
        <w:t>rates.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tiers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rates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subject to</w:t>
      </w:r>
      <w:r>
        <w:rPr>
          <w:spacing w:val="-1"/>
          <w:w w:val="105"/>
        </w:rPr>
        <w:t xml:space="preserve"> </w:t>
      </w:r>
      <w:r>
        <w:rPr>
          <w:w w:val="105"/>
        </w:rPr>
        <w:t>change.</w:t>
      </w:r>
    </w:p>
    <w:p w14:paraId="237E4A02" w14:textId="30A52AF1" w:rsidR="00477B43" w:rsidRDefault="00082CC0" w:rsidP="00D369A3">
      <w:pPr>
        <w:pStyle w:val="BodyText"/>
        <w:spacing w:before="127" w:line="276" w:lineRule="auto"/>
        <w:ind w:right="360"/>
        <w:jc w:val="both"/>
      </w:pPr>
      <w:r>
        <w:rPr>
          <w:rFonts w:ascii="Arial Black"/>
        </w:rPr>
        <w:t>Balance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Computation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Method:</w:t>
      </w:r>
      <w:r>
        <w:rPr>
          <w:rFonts w:ascii="Arial Black"/>
          <w:spacing w:val="-16"/>
        </w:rPr>
        <w:t xml:space="preserve"> </w:t>
      </w:r>
      <w:r>
        <w:t>Dividends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calculated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balance</w:t>
      </w:r>
      <w:r>
        <w:rPr>
          <w:spacing w:val="-9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applies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daily </w:t>
      </w:r>
      <w:r>
        <w:rPr>
          <w:w w:val="105"/>
        </w:rPr>
        <w:t>periodic rate to the balance in the account each day.</w:t>
      </w:r>
      <w:r w:rsidR="00FF0319">
        <w:rPr>
          <w:w w:val="105"/>
        </w:rPr>
        <w:t xml:space="preserve"> </w:t>
      </w:r>
    </w:p>
    <w:p w14:paraId="3EE9EF3D" w14:textId="77777777" w:rsidR="00477B43" w:rsidRDefault="00082CC0" w:rsidP="00D369A3">
      <w:pPr>
        <w:pStyle w:val="BodyText"/>
        <w:spacing w:before="155" w:line="276" w:lineRule="auto"/>
        <w:ind w:right="361"/>
        <w:jc w:val="both"/>
      </w:pPr>
      <w:r>
        <w:rPr>
          <w:rFonts w:ascii="Arial Black"/>
          <w:spacing w:val="-2"/>
          <w:w w:val="105"/>
        </w:rPr>
        <w:t>Accrual</w:t>
      </w:r>
      <w:r>
        <w:rPr>
          <w:rFonts w:ascii="Arial Black"/>
          <w:spacing w:val="-15"/>
          <w:w w:val="105"/>
        </w:rPr>
        <w:t xml:space="preserve"> </w:t>
      </w:r>
      <w:r>
        <w:rPr>
          <w:rFonts w:ascii="Arial Black"/>
          <w:spacing w:val="-2"/>
          <w:w w:val="105"/>
        </w:rPr>
        <w:t>of</w:t>
      </w:r>
      <w:r>
        <w:rPr>
          <w:rFonts w:ascii="Arial Black"/>
          <w:spacing w:val="-15"/>
          <w:w w:val="105"/>
        </w:rPr>
        <w:t xml:space="preserve"> </w:t>
      </w:r>
      <w:r>
        <w:rPr>
          <w:rFonts w:ascii="Arial Black"/>
          <w:spacing w:val="-2"/>
          <w:w w:val="105"/>
        </w:rPr>
        <w:t>Dividends:</w:t>
      </w:r>
      <w:r>
        <w:rPr>
          <w:rFonts w:ascii="Arial Black"/>
          <w:spacing w:val="-14"/>
          <w:w w:val="105"/>
        </w:rPr>
        <w:t xml:space="preserve"> </w:t>
      </w:r>
      <w:r>
        <w:rPr>
          <w:spacing w:val="-2"/>
          <w:w w:val="105"/>
        </w:rPr>
        <w:t>Dividends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begin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accrue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business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day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cash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noncash </w:t>
      </w:r>
      <w:r>
        <w:rPr>
          <w:w w:val="105"/>
        </w:rPr>
        <w:t>items (for example, checks) to your account.</w:t>
      </w:r>
    </w:p>
    <w:p w14:paraId="2F8BE010" w14:textId="77777777" w:rsidR="00477B43" w:rsidRDefault="00082CC0" w:rsidP="00D369A3">
      <w:pPr>
        <w:spacing w:before="158" w:line="276" w:lineRule="auto"/>
        <w:ind w:left="359" w:right="359"/>
        <w:jc w:val="both"/>
        <w:rPr>
          <w:sz w:val="19"/>
        </w:rPr>
      </w:pPr>
      <w:r>
        <w:rPr>
          <w:rFonts w:ascii="Arial Black"/>
          <w:sz w:val="19"/>
        </w:rPr>
        <w:t>Transaction</w:t>
      </w:r>
      <w:r>
        <w:rPr>
          <w:rFonts w:ascii="Arial Black"/>
          <w:spacing w:val="-16"/>
          <w:sz w:val="19"/>
        </w:rPr>
        <w:t xml:space="preserve"> </w:t>
      </w:r>
      <w:r>
        <w:rPr>
          <w:rFonts w:ascii="Arial Black"/>
          <w:sz w:val="19"/>
        </w:rPr>
        <w:t>Limitations</w:t>
      </w:r>
      <w:r>
        <w:rPr>
          <w:rFonts w:ascii="Arial Black"/>
          <w:spacing w:val="-16"/>
          <w:sz w:val="19"/>
        </w:rPr>
        <w:t xml:space="preserve"> </w:t>
      </w:r>
      <w:r>
        <w:rPr>
          <w:rFonts w:ascii="Arial Black"/>
          <w:sz w:val="19"/>
        </w:rPr>
        <w:t>and</w:t>
      </w:r>
      <w:r>
        <w:rPr>
          <w:rFonts w:ascii="Arial Black"/>
          <w:spacing w:val="-16"/>
          <w:sz w:val="19"/>
        </w:rPr>
        <w:t xml:space="preserve"> </w:t>
      </w:r>
      <w:r>
        <w:rPr>
          <w:rFonts w:ascii="Arial Black"/>
          <w:sz w:val="19"/>
        </w:rPr>
        <w:t>Fees:</w:t>
      </w:r>
      <w:r>
        <w:rPr>
          <w:rFonts w:ascii="Arial Black"/>
          <w:spacing w:val="-16"/>
          <w:sz w:val="19"/>
        </w:rPr>
        <w:t xml:space="preserve"> </w:t>
      </w:r>
      <w:r>
        <w:rPr>
          <w:sz w:val="19"/>
        </w:rPr>
        <w:t>You</w:t>
      </w:r>
      <w:r>
        <w:rPr>
          <w:spacing w:val="-13"/>
          <w:sz w:val="19"/>
        </w:rPr>
        <w:t xml:space="preserve"> </w:t>
      </w:r>
      <w:r>
        <w:rPr>
          <w:sz w:val="19"/>
        </w:rPr>
        <w:t>may</w:t>
      </w:r>
      <w:r>
        <w:rPr>
          <w:spacing w:val="-13"/>
          <w:sz w:val="19"/>
        </w:rPr>
        <w:t xml:space="preserve"> </w:t>
      </w:r>
      <w:r>
        <w:rPr>
          <w:sz w:val="19"/>
        </w:rPr>
        <w:t>make</w:t>
      </w:r>
      <w:r>
        <w:rPr>
          <w:spacing w:val="-13"/>
          <w:sz w:val="19"/>
        </w:rPr>
        <w:t xml:space="preserve"> </w:t>
      </w:r>
      <w:r>
        <w:rPr>
          <w:sz w:val="19"/>
        </w:rPr>
        <w:t>one</w:t>
      </w:r>
      <w:r>
        <w:rPr>
          <w:spacing w:val="-6"/>
          <w:sz w:val="19"/>
        </w:rPr>
        <w:t xml:space="preserve"> </w:t>
      </w:r>
      <w:r>
        <w:rPr>
          <w:sz w:val="19"/>
        </w:rPr>
        <w:t>withdrawal</w:t>
      </w:r>
      <w:r>
        <w:rPr>
          <w:spacing w:val="-5"/>
          <w:sz w:val="19"/>
        </w:rPr>
        <w:t xml:space="preserve"> </w:t>
      </w:r>
      <w:r>
        <w:rPr>
          <w:sz w:val="19"/>
        </w:rPr>
        <w:t>per</w:t>
      </w:r>
      <w:r>
        <w:rPr>
          <w:spacing w:val="-8"/>
          <w:sz w:val="19"/>
        </w:rPr>
        <w:t xml:space="preserve"> </w:t>
      </w:r>
      <w:r>
        <w:rPr>
          <w:sz w:val="19"/>
        </w:rPr>
        <w:t>month.</w:t>
      </w:r>
      <w:r>
        <w:rPr>
          <w:spacing w:val="-6"/>
          <w:sz w:val="19"/>
        </w:rPr>
        <w:t xml:space="preserve"> </w:t>
      </w:r>
      <w:r>
        <w:rPr>
          <w:sz w:val="19"/>
        </w:rPr>
        <w:t>Each</w:t>
      </w:r>
      <w:r>
        <w:rPr>
          <w:spacing w:val="-7"/>
          <w:sz w:val="19"/>
        </w:rPr>
        <w:t xml:space="preserve"> </w:t>
      </w:r>
      <w:r>
        <w:rPr>
          <w:sz w:val="19"/>
        </w:rPr>
        <w:t>additional</w:t>
      </w:r>
      <w:r>
        <w:rPr>
          <w:spacing w:val="-7"/>
          <w:sz w:val="19"/>
        </w:rPr>
        <w:t xml:space="preserve"> </w:t>
      </w:r>
      <w:r>
        <w:rPr>
          <w:sz w:val="19"/>
        </w:rPr>
        <w:t>withdrawal will be subject to a fee. See fee schedule.</w:t>
      </w:r>
    </w:p>
    <w:p w14:paraId="241F84AE" w14:textId="77777777" w:rsidR="00477B43" w:rsidRDefault="00082CC0" w:rsidP="00D369A3">
      <w:pPr>
        <w:pStyle w:val="BodyText"/>
        <w:spacing w:before="155" w:line="276" w:lineRule="auto"/>
        <w:ind w:right="359"/>
        <w:jc w:val="both"/>
      </w:pPr>
      <w:r>
        <w:rPr>
          <w:rFonts w:ascii="Arial Black"/>
          <w:w w:val="105"/>
        </w:rPr>
        <w:t xml:space="preserve">Nature of Dividends: </w:t>
      </w:r>
      <w:r>
        <w:rPr>
          <w:w w:val="105"/>
        </w:rPr>
        <w:t>Dividends are paid from current income and available earnings, after required transfers to reserves at the end of a dividend period.</w:t>
      </w:r>
    </w:p>
    <w:p w14:paraId="591B495B" w14:textId="3A5B282F" w:rsidR="00477B43" w:rsidRDefault="00082CC0" w:rsidP="00373D26">
      <w:pPr>
        <w:pStyle w:val="BodyText"/>
        <w:spacing w:before="154" w:line="276" w:lineRule="auto"/>
      </w:pPr>
      <w:r>
        <w:rPr>
          <w:rFonts w:ascii="Arial Black" w:hAnsi="Arial Black"/>
        </w:rPr>
        <w:t>Deposit</w:t>
      </w:r>
      <w:r>
        <w:rPr>
          <w:rFonts w:ascii="Arial Black" w:hAnsi="Arial Black"/>
          <w:spacing w:val="-22"/>
        </w:rPr>
        <w:t xml:space="preserve"> </w:t>
      </w:r>
      <w:proofErr w:type="spellStart"/>
      <w:r>
        <w:rPr>
          <w:rFonts w:ascii="Arial Black" w:hAnsi="Arial Black"/>
        </w:rPr>
        <w:t>Įnsurance</w:t>
      </w:r>
      <w:proofErr w:type="spellEnd"/>
      <w:r>
        <w:rPr>
          <w:rFonts w:ascii="Arial Black" w:hAnsi="Arial Black"/>
        </w:rPr>
        <w:t>:</w:t>
      </w:r>
      <w:r>
        <w:rPr>
          <w:rFonts w:ascii="Arial Black" w:hAnsi="Arial Black"/>
          <w:spacing w:val="-17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federally</w:t>
      </w:r>
      <w:r>
        <w:rPr>
          <w:spacing w:val="-5"/>
        </w:rPr>
        <w:t xml:space="preserve"> </w:t>
      </w:r>
      <w:r>
        <w:t>insured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Fund</w:t>
      </w:r>
      <w:r>
        <w:rPr>
          <w:spacing w:val="-6"/>
        </w:rPr>
        <w:t xml:space="preserve"> </w:t>
      </w:r>
      <w:r w:rsidR="00373D26">
        <w:rPr>
          <w:spacing w:val="-6"/>
        </w:rPr>
        <w:br/>
      </w:r>
      <w:r>
        <w:t>up</w:t>
      </w:r>
      <w:r>
        <w:rPr>
          <w:spacing w:val="-6"/>
        </w:rPr>
        <w:t xml:space="preserve"> </w:t>
      </w:r>
      <w:r>
        <w:rPr>
          <w:spacing w:val="-5"/>
        </w:rPr>
        <w:t>to</w:t>
      </w:r>
      <w:r w:rsidR="00373D26">
        <w:t xml:space="preserve"> </w:t>
      </w:r>
      <w:r>
        <w:rPr>
          <w:spacing w:val="-2"/>
        </w:rPr>
        <w:t>$250,000.</w:t>
      </w:r>
    </w:p>
    <w:p w14:paraId="06DA08DF" w14:textId="55518238" w:rsidR="00477B43" w:rsidRDefault="00477B43">
      <w:pPr>
        <w:spacing w:before="190" w:line="278" w:lineRule="auto"/>
        <w:ind w:left="359" w:right="92" w:hanging="1"/>
        <w:rPr>
          <w:sz w:val="19"/>
        </w:rPr>
      </w:pPr>
    </w:p>
    <w:sectPr w:rsidR="00477B43">
      <w:type w:val="continuous"/>
      <w:pgSz w:w="12240" w:h="15840"/>
      <w:pgMar w:top="9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F454728"/>
    <w:multiLevelType w:val="hybridMultilevel"/>
    <w:tmpl w:val="3F88CD06"/>
    <w:lvl w:ilvl="0" w:tplc="F1748170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834C638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C3ECA64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90429CF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D95413E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FAE858A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F0214A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AEDEF230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C9F8CC2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878197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43"/>
    <w:rsid w:val="00082CC0"/>
    <w:rsid w:val="001935DC"/>
    <w:rsid w:val="002908AE"/>
    <w:rsid w:val="00373D26"/>
    <w:rsid w:val="00477B43"/>
    <w:rsid w:val="00B3606C"/>
    <w:rsid w:val="00D369A3"/>
    <w:rsid w:val="00E577EB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8679"/>
  <w15:docId w15:val="{1FAC1895-15A2-4C84-8EB4-BF4BAB6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67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F031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u@pahowhofcu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Robinson</dc:creator>
  <dc:description/>
  <cp:lastModifiedBy>Myriam digiovanni</cp:lastModifiedBy>
  <cp:revision>3</cp:revision>
  <dcterms:created xsi:type="dcterms:W3CDTF">2026-06-23T19:45:00Z</dcterms:created>
  <dcterms:modified xsi:type="dcterms:W3CDTF">2026-06-24T12:57:00Z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D:20250625155446</vt:lpwstr>
  </property>
</Properties>
</file>